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73098">
      <w:pPr>
        <w:spacing w:after="0" w:line="240" w:lineRule="atLeast"/>
        <w:ind w:firstLine="5460" w:firstLineChars="1950"/>
        <w:contextualSpacing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УТВЕРЖДЕНО   </w:t>
      </w:r>
    </w:p>
    <w:p w14:paraId="04638F54">
      <w:pPr>
        <w:spacing w:after="0" w:line="240" w:lineRule="atLeast"/>
        <w:ind w:right="666"/>
        <w:rPr>
          <w:rFonts w:ascii="Times New Roman" w:hAnsi="Times New Roman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 xml:space="preserve">                                                                              Постановление        </w:t>
      </w:r>
    </w:p>
    <w:p w14:paraId="2AF6DC76">
      <w:pPr>
        <w:spacing w:after="0" w:line="240" w:lineRule="atLeast"/>
        <w:ind w:right="666"/>
        <w:rPr>
          <w:rFonts w:ascii="Times New Roman" w:hAnsi="Times New Roman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 xml:space="preserve">                                                                              профсоюзного комитета</w:t>
      </w:r>
    </w:p>
    <w:p w14:paraId="38D5793A">
      <w:pPr>
        <w:spacing w:after="0" w:line="240" w:lineRule="atLeast"/>
        <w:ind w:right="666"/>
        <w:rPr>
          <w:rFonts w:ascii="Times New Roman" w:hAnsi="Times New Roman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 xml:space="preserve">                                                                              ГУО «Средняя школа №</w:t>
      </w:r>
      <w:r>
        <w:rPr>
          <w:rFonts w:hint="default" w:ascii="Times New Roman" w:hAnsi="Times New Roman"/>
          <w:sz w:val="28"/>
          <w:szCs w:val="24"/>
          <w:lang w:val="en-US" w:eastAsia="ru-RU"/>
        </w:rPr>
        <w:t>60</w:t>
      </w:r>
      <w:r>
        <w:rPr>
          <w:rFonts w:ascii="Times New Roman" w:hAnsi="Times New Roman"/>
          <w:sz w:val="28"/>
          <w:szCs w:val="24"/>
          <w:lang w:eastAsia="ru-RU"/>
        </w:rPr>
        <w:t xml:space="preserve">            </w:t>
      </w:r>
    </w:p>
    <w:p w14:paraId="3BE81FE6">
      <w:pPr>
        <w:spacing w:after="0" w:line="240" w:lineRule="atLeast"/>
        <w:ind w:right="666"/>
        <w:rPr>
          <w:rFonts w:ascii="Times New Roman" w:hAnsi="Times New Roman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 xml:space="preserve">                                                                               г. Гомеля»</w:t>
      </w:r>
    </w:p>
    <w:p w14:paraId="46CA3536">
      <w:pPr>
        <w:spacing w:after="0" w:line="240" w:lineRule="atLeast"/>
        <w:rPr>
          <w:rFonts w:hint="default" w:ascii="Times New Roman" w:hAnsi="Times New Roman"/>
          <w:sz w:val="28"/>
          <w:szCs w:val="24"/>
          <w:lang w:val="en-US"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 xml:space="preserve">                                                                              </w:t>
      </w:r>
      <w:r>
        <w:rPr>
          <w:rFonts w:hint="default" w:ascii="Times New Roman" w:hAnsi="Times New Roman"/>
          <w:sz w:val="28"/>
          <w:szCs w:val="24"/>
          <w:lang w:val="en-US" w:eastAsia="ru-RU"/>
        </w:rPr>
        <w:t>16</w:t>
      </w:r>
      <w:r>
        <w:rPr>
          <w:rFonts w:ascii="Times New Roman" w:hAnsi="Times New Roman"/>
          <w:sz w:val="28"/>
          <w:szCs w:val="24"/>
          <w:lang w:eastAsia="ru-RU"/>
        </w:rPr>
        <w:t>.12. 202</w:t>
      </w:r>
      <w:r>
        <w:rPr>
          <w:rFonts w:ascii="Times New Roman" w:hAnsi="Times New Roman"/>
          <w:sz w:val="28"/>
          <w:szCs w:val="24"/>
          <w:lang w:val="en-US" w:eastAsia="ru-RU"/>
        </w:rPr>
        <w:t>5</w:t>
      </w:r>
      <w:r>
        <w:rPr>
          <w:rFonts w:ascii="Times New Roman" w:hAnsi="Times New Roman"/>
          <w:sz w:val="28"/>
          <w:szCs w:val="24"/>
          <w:lang w:eastAsia="ru-RU"/>
        </w:rPr>
        <w:t xml:space="preserve"> № </w:t>
      </w:r>
      <w:r>
        <w:rPr>
          <w:rFonts w:hint="default" w:ascii="Times New Roman" w:hAnsi="Times New Roman"/>
          <w:sz w:val="28"/>
          <w:szCs w:val="24"/>
          <w:lang w:val="en-US" w:eastAsia="ru-RU"/>
        </w:rPr>
        <w:t>13</w:t>
      </w:r>
      <w:r>
        <w:rPr>
          <w:rFonts w:ascii="Times New Roman" w:hAnsi="Times New Roman"/>
          <w:sz w:val="28"/>
          <w:szCs w:val="24"/>
          <w:lang w:eastAsia="ru-RU"/>
        </w:rPr>
        <w:t>/</w:t>
      </w:r>
      <w:r>
        <w:rPr>
          <w:rFonts w:hint="default" w:ascii="Times New Roman" w:hAnsi="Times New Roman"/>
          <w:sz w:val="28"/>
          <w:szCs w:val="24"/>
          <w:lang w:val="en-US" w:eastAsia="ru-RU"/>
        </w:rPr>
        <w:t>77</w:t>
      </w:r>
    </w:p>
    <w:p w14:paraId="384BB85C">
      <w:pPr>
        <w:spacing w:after="0" w:line="240" w:lineRule="auto"/>
        <w:ind w:left="5664" w:firstLine="708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</w:t>
      </w:r>
    </w:p>
    <w:p w14:paraId="14895217">
      <w:pPr>
        <w:keepNext/>
        <w:spacing w:after="0" w:line="240" w:lineRule="auto"/>
        <w:jc w:val="center"/>
        <w:outlineLvl w:val="1"/>
        <w:rPr>
          <w:rFonts w:ascii="Times New Roman" w:hAnsi="Times New Roman"/>
          <w:bCs/>
          <w:color w:val="000000" w:themeColor="text1"/>
          <w:sz w:val="28"/>
          <w:szCs w:val="28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eastAsia="ru-RU"/>
          <w14:textFill>
            <w14:solidFill>
              <w14:schemeClr w14:val="tx1"/>
            </w14:solidFill>
          </w14:textFill>
        </w:rPr>
        <w:t>ПЛАН</w:t>
      </w:r>
    </w:p>
    <w:p w14:paraId="2E868F2C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работы первичной профсоюзной организации </w:t>
      </w:r>
    </w:p>
    <w:p w14:paraId="3BE85F68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государственного учреждения образования </w:t>
      </w:r>
    </w:p>
    <w:p w14:paraId="504D85E3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«Средняя школа №</w:t>
      </w:r>
      <w:r>
        <w:rPr>
          <w:rFonts w:hint="default" w:ascii="Times New Roman" w:hAnsi="Times New Roman"/>
          <w:bCs/>
          <w:sz w:val="28"/>
          <w:szCs w:val="28"/>
          <w:lang w:val="en-US" w:eastAsia="ru-RU"/>
        </w:rPr>
        <w:t>60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г. Гомеля»</w:t>
      </w:r>
    </w:p>
    <w:p w14:paraId="4CB68471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 на 2026 год </w:t>
      </w:r>
    </w:p>
    <w:p w14:paraId="6C8DA5B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ОСНОВНЫЕ ЗАДАЧИ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:</w:t>
      </w:r>
    </w:p>
    <w:p w14:paraId="4F1A613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- выполнение решений </w:t>
      </w:r>
      <w:r>
        <w:rPr>
          <w:rFonts w:ascii="Times New Roman" w:hAnsi="Times New Roman"/>
          <w:sz w:val="28"/>
          <w:szCs w:val="28"/>
          <w:lang w:val="en-US" w:eastAsia="ru-RU"/>
        </w:rPr>
        <w:t>XI</w:t>
      </w:r>
      <w:r>
        <w:rPr>
          <w:rFonts w:ascii="Times New Roman" w:hAnsi="Times New Roman"/>
          <w:sz w:val="28"/>
          <w:szCs w:val="28"/>
          <w:lang w:eastAsia="ru-RU"/>
        </w:rPr>
        <w:t xml:space="preserve"> съезда Федерации профсоюзов Беларуси,</w:t>
      </w:r>
      <w:r>
        <w:rPr>
          <w:rFonts w:hint="default" w:ascii="Times New Roman" w:hAnsi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/>
          <w:sz w:val="28"/>
          <w:szCs w:val="28"/>
          <w:lang w:val="en-US" w:eastAsia="ru-RU"/>
        </w:rPr>
        <w:t>XI</w:t>
      </w:r>
      <w:r>
        <w:rPr>
          <w:rFonts w:ascii="Times New Roman" w:hAnsi="Times New Roman"/>
          <w:sz w:val="28"/>
          <w:szCs w:val="28"/>
          <w:lang w:eastAsia="ru-RU"/>
        </w:rPr>
        <w:t xml:space="preserve"> съезда Белорусского профессионального союза работников образования и науки, Программ основных направлений деятельности ФПБ и отраслевого  профсоюза на 2025-2029гг.;</w:t>
      </w:r>
    </w:p>
    <w:p w14:paraId="3EFA732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развитие социального партнерства, контроль за выполнением коллективного договора на  2025-2028гг.;</w:t>
      </w:r>
    </w:p>
    <w:p w14:paraId="5E22D540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iCs/>
          <w:szCs w:val="28"/>
        </w:rPr>
        <w:t xml:space="preserve">- </w:t>
      </w:r>
      <w:r>
        <w:rPr>
          <w:rFonts w:ascii="Times New Roman" w:hAnsi="Times New Roman"/>
          <w:iCs/>
          <w:sz w:val="28"/>
          <w:szCs w:val="28"/>
        </w:rPr>
        <w:t>защита и обеспечение трудовых, социально-экономических прав и гарантий членов профсоюза;</w:t>
      </w:r>
    </w:p>
    <w:p w14:paraId="13FAED17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iCs/>
          <w:sz w:val="28"/>
          <w:szCs w:val="28"/>
        </w:rPr>
        <w:t>- активизация информационно-пропагандисткой деятельности  первичной профсоюзной организации, в том числе, и с использованием интернет ресурсов;</w:t>
      </w:r>
    </w:p>
    <w:p w14:paraId="1EEB875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популяризация активной гражданской позиции, принципов  здорового образа жизни среди членов профсоюза ( с обязательным привлечением молодежи) посредством активного их включения в культурно-массовую деятельность, гражданско-патриотические проекты,  спортивно-оздоровительные мероприятия.  </w:t>
      </w:r>
    </w:p>
    <w:p w14:paraId="79CCF8ED">
      <w:pPr>
        <w:keepNext/>
        <w:spacing w:after="0" w:line="240" w:lineRule="auto"/>
        <w:ind w:left="360"/>
        <w:outlineLvl w:val="2"/>
        <w:rPr>
          <w:rFonts w:ascii="Times New Roman" w:hAnsi="Times New Roman"/>
          <w:b/>
          <w:bCs/>
          <w:sz w:val="28"/>
          <w:szCs w:val="24"/>
          <w:lang w:eastAsia="ru-RU"/>
        </w:rPr>
      </w:pPr>
    </w:p>
    <w:p w14:paraId="7B628AFD">
      <w:pPr>
        <w:keepNext/>
        <w:spacing w:after="0" w:line="240" w:lineRule="auto"/>
        <w:ind w:left="360"/>
        <w:outlineLvl w:val="2"/>
        <w:rPr>
          <w:rFonts w:ascii="Times New Roman" w:hAnsi="Times New Roman"/>
          <w:b/>
          <w:bCs/>
          <w:sz w:val="28"/>
          <w:szCs w:val="24"/>
          <w:lang w:eastAsia="ru-RU"/>
        </w:rPr>
      </w:pPr>
      <w:r>
        <w:rPr>
          <w:rFonts w:ascii="Times New Roman" w:hAnsi="Times New Roman"/>
          <w:b/>
          <w:bCs/>
          <w:sz w:val="28"/>
          <w:szCs w:val="24"/>
          <w:lang w:val="en-US" w:eastAsia="ru-RU"/>
        </w:rPr>
        <w:t>I</w:t>
      </w:r>
      <w:r>
        <w:rPr>
          <w:rFonts w:ascii="Times New Roman" w:hAnsi="Times New Roman"/>
          <w:b/>
          <w:bCs/>
          <w:sz w:val="28"/>
          <w:szCs w:val="24"/>
          <w:lang w:eastAsia="ru-RU"/>
        </w:rPr>
        <w:t>. Профсоюзные собрания</w:t>
      </w:r>
    </w:p>
    <w:p w14:paraId="2E6D4EF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Февраль 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5812"/>
        <w:gridCol w:w="3685"/>
      </w:tblGrid>
      <w:tr w14:paraId="6282D5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6ACC35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812" w:type="dxa"/>
          </w:tcPr>
          <w:p w14:paraId="552763D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Повестка дня</w:t>
            </w:r>
          </w:p>
        </w:tc>
        <w:tc>
          <w:tcPr>
            <w:tcW w:w="3685" w:type="dxa"/>
          </w:tcPr>
          <w:p w14:paraId="5A7202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14:paraId="1E5C19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10" w:type="dxa"/>
          </w:tcPr>
          <w:p w14:paraId="7F2C13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812" w:type="dxa"/>
          </w:tcPr>
          <w:p w14:paraId="53500FA8">
            <w:pPr>
              <w:pageBreakBefore/>
              <w:spacing w:after="0" w:line="260" w:lineRule="exac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Отчетное  профсоюзное  собрание по итогам работы за 2025 год </w:t>
            </w:r>
          </w:p>
        </w:tc>
        <w:tc>
          <w:tcPr>
            <w:tcW w:w="3685" w:type="dxa"/>
          </w:tcPr>
          <w:p w14:paraId="0D9D260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П</w:t>
            </w:r>
            <w:r>
              <w:rPr>
                <w:rFonts w:ascii="Times New Roman" w:hAnsi="Times New Roman"/>
                <w:sz w:val="28"/>
                <w:szCs w:val="28"/>
              </w:rPr>
              <w:t>рофсоюзный комитет</w:t>
            </w:r>
            <w:r>
              <w:rPr>
                <w:rFonts w:hint="default" w:ascii="Times New Roman" w:hAnsi="Times New Roman"/>
                <w:sz w:val="28"/>
                <w:szCs w:val="28"/>
                <w:lang w:val="ru-RU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ревкомиссия</w:t>
            </w:r>
          </w:p>
        </w:tc>
      </w:tr>
    </w:tbl>
    <w:p w14:paraId="3B243320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14:paraId="5794331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val="en-US" w:eastAsia="ru-RU"/>
        </w:rPr>
        <w:t>II</w:t>
      </w:r>
      <w:r>
        <w:rPr>
          <w:rFonts w:ascii="Times New Roman" w:hAnsi="Times New Roman"/>
          <w:b/>
          <w:sz w:val="28"/>
          <w:szCs w:val="28"/>
          <w:lang w:eastAsia="ru-RU"/>
        </w:rPr>
        <w:t>. Заседания профсоюзного комитета</w:t>
      </w:r>
    </w:p>
    <w:p w14:paraId="174E1FB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3"/>
        <w:tblW w:w="104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4"/>
        <w:gridCol w:w="3206"/>
      </w:tblGrid>
      <w:tr w14:paraId="5EA66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CC47B78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№ п/п</w:t>
            </w:r>
          </w:p>
        </w:tc>
        <w:tc>
          <w:tcPr>
            <w:tcW w:w="6524" w:type="dxa"/>
          </w:tcPr>
          <w:p w14:paraId="38889C8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</w:p>
        </w:tc>
        <w:tc>
          <w:tcPr>
            <w:tcW w:w="3206" w:type="dxa"/>
          </w:tcPr>
          <w:p w14:paraId="7EE0E07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Ответственные </w:t>
            </w:r>
          </w:p>
        </w:tc>
      </w:tr>
      <w:tr w14:paraId="3467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440" w:type="dxa"/>
            <w:gridSpan w:val="3"/>
          </w:tcPr>
          <w:p w14:paraId="2DB5CED4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  <w:t>1заседание                                               Январь</w:t>
            </w:r>
          </w:p>
        </w:tc>
      </w:tr>
      <w:tr w14:paraId="2CF55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26925B7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1.</w:t>
            </w:r>
          </w:p>
        </w:tc>
        <w:tc>
          <w:tcPr>
            <w:tcW w:w="6524" w:type="dxa"/>
          </w:tcPr>
          <w:p w14:paraId="4D929B8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Об утверждении статистического отчета и  отчетов по направлениям деятельности за 2025 год: о жилищных условиях работников; применению контрактной формы найма; сведений об обращении граждан; общественному контролю за соблюдением  законодательства о труде; охране труда; о коллективном договоре    </w:t>
            </w:r>
          </w:p>
        </w:tc>
        <w:tc>
          <w:tcPr>
            <w:tcW w:w="3206" w:type="dxa"/>
          </w:tcPr>
          <w:p w14:paraId="115C461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2CFE2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091BC36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2.</w:t>
            </w:r>
          </w:p>
        </w:tc>
        <w:tc>
          <w:tcPr>
            <w:tcW w:w="6524" w:type="dxa"/>
          </w:tcPr>
          <w:p w14:paraId="2DE8CFE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доходах и расходовании финансовых средств  за 4 квартал 2025 года</w:t>
            </w:r>
          </w:p>
        </w:tc>
        <w:tc>
          <w:tcPr>
            <w:tcW w:w="3206" w:type="dxa"/>
          </w:tcPr>
          <w:p w14:paraId="2FC1D9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5A659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6DEC4FE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3.</w:t>
            </w:r>
          </w:p>
        </w:tc>
        <w:tc>
          <w:tcPr>
            <w:tcW w:w="6524" w:type="dxa"/>
          </w:tcPr>
          <w:p w14:paraId="185F6E3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 состоянии общественного контроля за соблюдением законодательства об охране труда в учреждении образования в 4-ом квартале  2025 года и участии       в районном этапе республиканского конкурса по ОТ </w:t>
            </w:r>
          </w:p>
        </w:tc>
        <w:tc>
          <w:tcPr>
            <w:tcW w:w="3206" w:type="dxa"/>
          </w:tcPr>
          <w:p w14:paraId="7C2CD3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Член ПК, ответственный за работу  по охране труда</w:t>
            </w:r>
          </w:p>
          <w:p w14:paraId="669715C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14:paraId="211F0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B98E5B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4.</w:t>
            </w:r>
          </w:p>
        </w:tc>
        <w:tc>
          <w:tcPr>
            <w:tcW w:w="6524" w:type="dxa"/>
          </w:tcPr>
          <w:p w14:paraId="56637BE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сведениях об обращении  граждан в 4-м квартале 2025 года</w:t>
            </w:r>
          </w:p>
        </w:tc>
        <w:tc>
          <w:tcPr>
            <w:tcW w:w="3206" w:type="dxa"/>
          </w:tcPr>
          <w:p w14:paraId="445FC13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2327B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440" w:type="dxa"/>
            <w:gridSpan w:val="3"/>
          </w:tcPr>
          <w:p w14:paraId="7CF32F19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  <w:t>2 заседание</w:t>
            </w: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                                                 </w:t>
            </w:r>
            <w:r>
              <w:rPr>
                <w:rFonts w:ascii="Times New Roman" w:hAnsi="Times New Roman"/>
                <w:b/>
                <w:sz w:val="28"/>
                <w:szCs w:val="24"/>
                <w:lang w:eastAsia="ru-RU"/>
              </w:rPr>
              <w:t xml:space="preserve">Январь </w:t>
            </w:r>
          </w:p>
        </w:tc>
      </w:tr>
      <w:tr w14:paraId="50F17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6559D242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№ п/п</w:t>
            </w:r>
          </w:p>
        </w:tc>
        <w:tc>
          <w:tcPr>
            <w:tcW w:w="6524" w:type="dxa"/>
          </w:tcPr>
          <w:p w14:paraId="5AEDEC20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</w:p>
        </w:tc>
        <w:tc>
          <w:tcPr>
            <w:tcW w:w="3206" w:type="dxa"/>
          </w:tcPr>
          <w:p w14:paraId="23A94585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Ответственные </w:t>
            </w:r>
          </w:p>
        </w:tc>
      </w:tr>
      <w:tr w14:paraId="47593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0416B68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1.</w:t>
            </w:r>
          </w:p>
        </w:tc>
        <w:tc>
          <w:tcPr>
            <w:tcW w:w="6524" w:type="dxa"/>
          </w:tcPr>
          <w:p w14:paraId="434B217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 ходе  выполнения коллективного договора на  2025-2028гг. во втором полугодии 2025года</w:t>
            </w:r>
          </w:p>
        </w:tc>
        <w:tc>
          <w:tcPr>
            <w:tcW w:w="3206" w:type="dxa"/>
          </w:tcPr>
          <w:p w14:paraId="43360E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Администрация,</w:t>
            </w:r>
          </w:p>
          <w:p w14:paraId="21F22B88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  <w:tr w14:paraId="2435C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7883EB2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2.</w:t>
            </w:r>
          </w:p>
        </w:tc>
        <w:tc>
          <w:tcPr>
            <w:tcW w:w="6524" w:type="dxa"/>
          </w:tcPr>
          <w:p w14:paraId="49226EB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поздравлении членов профсоюза с Днем</w:t>
            </w:r>
            <w:r>
              <w:rPr>
                <w:rFonts w:hint="default" w:ascii="Times New Roman" w:hAnsi="Times New Roman"/>
                <w:color w:val="000000" w:themeColor="text1"/>
                <w:sz w:val="28"/>
                <w:szCs w:val="24"/>
                <w:lang w:val="en-US" w:eastAsia="ru-RU"/>
                <w14:textFill>
                  <w14:solidFill>
                    <w14:schemeClr w14:val="tx1"/>
                  </w14:solidFill>
                </w14:textFill>
              </w:rPr>
              <w:t xml:space="preserve"> воинов-интернационалистов, Днем</w:t>
            </w: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защитника Отечества и Днем  женщин</w:t>
            </w:r>
          </w:p>
        </w:tc>
        <w:tc>
          <w:tcPr>
            <w:tcW w:w="3206" w:type="dxa"/>
          </w:tcPr>
          <w:p w14:paraId="6E4D6E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комитет, ответственный за культмассовую работу</w:t>
            </w:r>
          </w:p>
        </w:tc>
      </w:tr>
      <w:tr w14:paraId="328AD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BF2ABC3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3.</w:t>
            </w:r>
          </w:p>
        </w:tc>
        <w:tc>
          <w:tcPr>
            <w:tcW w:w="6524" w:type="dxa"/>
          </w:tcPr>
          <w:p w14:paraId="4C172546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 подготовке и проведении отчетного профсоюзного собрания </w:t>
            </w:r>
          </w:p>
        </w:tc>
        <w:tc>
          <w:tcPr>
            <w:tcW w:w="3206" w:type="dxa"/>
          </w:tcPr>
          <w:p w14:paraId="13F923B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  <w:tr w14:paraId="77B88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5EC19CA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4.</w:t>
            </w:r>
          </w:p>
        </w:tc>
        <w:tc>
          <w:tcPr>
            <w:tcW w:w="6524" w:type="dxa"/>
          </w:tcPr>
          <w:p w14:paraId="79B8FB0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Об организации проведения профсоюзных уроков и классных часов во втором полугодии 2025/2026 учебного года.</w:t>
            </w:r>
          </w:p>
        </w:tc>
        <w:tc>
          <w:tcPr>
            <w:tcW w:w="3206" w:type="dxa"/>
          </w:tcPr>
          <w:p w14:paraId="4E9D637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19A96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440" w:type="dxa"/>
            <w:gridSpan w:val="3"/>
          </w:tcPr>
          <w:p w14:paraId="42DAD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  <w:t>3 заседание                                                   Февраль</w:t>
            </w:r>
          </w:p>
        </w:tc>
      </w:tr>
      <w:tr w14:paraId="6F6B6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381334D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№ п/п</w:t>
            </w:r>
          </w:p>
        </w:tc>
        <w:tc>
          <w:tcPr>
            <w:tcW w:w="6524" w:type="dxa"/>
          </w:tcPr>
          <w:p w14:paraId="7F0DE76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</w:p>
        </w:tc>
        <w:tc>
          <w:tcPr>
            <w:tcW w:w="3206" w:type="dxa"/>
          </w:tcPr>
          <w:p w14:paraId="39DC32BF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Ответственные </w:t>
            </w:r>
          </w:p>
        </w:tc>
      </w:tr>
      <w:tr w14:paraId="3F3A2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42EE609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1.</w:t>
            </w:r>
          </w:p>
        </w:tc>
        <w:tc>
          <w:tcPr>
            <w:tcW w:w="6524" w:type="dxa"/>
          </w:tcPr>
          <w:p w14:paraId="5FAFA1B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О сотрудничестве с УП «Белпрофсоюзкурорт» в интересах сохранения здоровья работников в 2026 году и </w:t>
            </w: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планировании туристско-экскурсионной деятельности в 2026 году</w:t>
            </w:r>
          </w:p>
        </w:tc>
        <w:tc>
          <w:tcPr>
            <w:tcW w:w="3206" w:type="dxa"/>
          </w:tcPr>
          <w:p w14:paraId="58DD15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Администрация,</w:t>
            </w:r>
          </w:p>
          <w:p w14:paraId="0E09DD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  <w:tr w14:paraId="6AC4F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D012D48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2.</w:t>
            </w:r>
          </w:p>
        </w:tc>
        <w:tc>
          <w:tcPr>
            <w:tcW w:w="6524" w:type="dxa"/>
          </w:tcPr>
          <w:p w14:paraId="011AB2D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Об участии в районном смотре самодеятельного творчества «Женщина - душа Вселенной», посвященного Году белорусской женщины</w:t>
            </w:r>
          </w:p>
        </w:tc>
        <w:tc>
          <w:tcPr>
            <w:tcW w:w="3206" w:type="dxa"/>
          </w:tcPr>
          <w:p w14:paraId="09BA324E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</w:tbl>
    <w:p w14:paraId="409D181B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4 заседание                                        Март</w:t>
      </w:r>
    </w:p>
    <w:tbl>
      <w:tblPr>
        <w:tblStyle w:val="3"/>
        <w:tblW w:w="10438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3208"/>
      </w:tblGrid>
      <w:tr w14:paraId="16773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C417346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№ п/п</w:t>
            </w:r>
          </w:p>
        </w:tc>
        <w:tc>
          <w:tcPr>
            <w:tcW w:w="6520" w:type="dxa"/>
          </w:tcPr>
          <w:p w14:paraId="57B428BE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</w:p>
        </w:tc>
        <w:tc>
          <w:tcPr>
            <w:tcW w:w="3208" w:type="dxa"/>
          </w:tcPr>
          <w:p w14:paraId="6F14277E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Ответственные </w:t>
            </w:r>
          </w:p>
        </w:tc>
      </w:tr>
      <w:tr w14:paraId="1BA792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257C764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6520" w:type="dxa"/>
          </w:tcPr>
          <w:p w14:paraId="0184F4A0">
            <w:pPr>
              <w:spacing w:after="0" w:line="240" w:lineRule="auto"/>
              <w:rPr>
                <w:rFonts w:ascii="Times New Roman" w:hAnsi="Times New Roman"/>
                <w:color w:val="548DD4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Об итогах  общественного контроля по соблюдению трудового законодательства при оформлении контрактов работников</w:t>
            </w:r>
          </w:p>
        </w:tc>
        <w:tc>
          <w:tcPr>
            <w:tcW w:w="3208" w:type="dxa"/>
          </w:tcPr>
          <w:p w14:paraId="0304E8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76844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718C2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2.</w:t>
            </w:r>
          </w:p>
        </w:tc>
        <w:tc>
          <w:tcPr>
            <w:tcW w:w="6520" w:type="dxa"/>
          </w:tcPr>
          <w:p w14:paraId="10517E1F">
            <w:pPr>
              <w:spacing w:after="0" w:line="240" w:lineRule="auto"/>
              <w:rPr>
                <w:rFonts w:ascii="Times New Roman" w:hAnsi="Times New Roman"/>
                <w:color w:val="4F81BD"/>
                <w:sz w:val="28"/>
                <w:szCs w:val="28"/>
                <w:lang w:eastAsia="ru-RU"/>
              </w:rPr>
            </w:pPr>
          </w:p>
        </w:tc>
        <w:tc>
          <w:tcPr>
            <w:tcW w:w="3208" w:type="dxa"/>
          </w:tcPr>
          <w:p w14:paraId="33D20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310ECC5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5 заседание                                        Апрель 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5DA468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624F1D14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№ п/п</w:t>
            </w:r>
          </w:p>
        </w:tc>
        <w:tc>
          <w:tcPr>
            <w:tcW w:w="6520" w:type="dxa"/>
          </w:tcPr>
          <w:p w14:paraId="3B4DAC58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</w:p>
        </w:tc>
        <w:tc>
          <w:tcPr>
            <w:tcW w:w="2977" w:type="dxa"/>
          </w:tcPr>
          <w:p w14:paraId="29ECF5C6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Ответственные </w:t>
            </w:r>
          </w:p>
        </w:tc>
      </w:tr>
      <w:tr w14:paraId="17F0F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F32489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520" w:type="dxa"/>
          </w:tcPr>
          <w:p w14:paraId="6868522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состоянии общественного контроля по  охране труда в учреждении в первом квартале 2026 года</w:t>
            </w:r>
          </w:p>
        </w:tc>
        <w:tc>
          <w:tcPr>
            <w:tcW w:w="2977" w:type="dxa"/>
          </w:tcPr>
          <w:p w14:paraId="2237DE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</w:t>
            </w: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 xml:space="preserve"> комитета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14:paraId="68F51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1AD73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520" w:type="dxa"/>
          </w:tcPr>
          <w:p w14:paraId="7CF6F8B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доходах и расходовании финансовых средств  за 1 квартал 2026 года</w:t>
            </w:r>
          </w:p>
        </w:tc>
        <w:tc>
          <w:tcPr>
            <w:tcW w:w="2977" w:type="dxa"/>
          </w:tcPr>
          <w:p w14:paraId="7592BC4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2EF26F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825A50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520" w:type="dxa"/>
          </w:tcPr>
          <w:p w14:paraId="36B6E1C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сведениях об обращении  граждан в первом квартале 2026 года</w:t>
            </w:r>
          </w:p>
        </w:tc>
        <w:tc>
          <w:tcPr>
            <w:tcW w:w="2977" w:type="dxa"/>
          </w:tcPr>
          <w:p w14:paraId="53821A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</w:tbl>
    <w:p w14:paraId="31A4EECB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6 заседание                              Май      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6ECE8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463C33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1D27D4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714B93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2BBC1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6726C2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0B0422B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Об участии профсоюзного актива  в подготовке учреждения образования  к новому учебному году. Обеспечение контроля за соблюдением законодательства об охране труда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2D958BC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  <w:tr w14:paraId="37DB41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4772BE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6B1AC5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О ходе выполнения Плана мероприятий по реализации Директивы Президента Республики Беларусь от 11.03.2004 № 1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be-BY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О мерах по укреплению общественной безопасности и дисциплины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be-BY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в редакции Указа Президента Республики Беларусь от 12.10.2015 № 420  в 1 полугодии 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67F705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Администрация,</w:t>
            </w:r>
          </w:p>
          <w:p w14:paraId="4D0FBA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</w:tbl>
    <w:p w14:paraId="76C4B75D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7 заседание                              Июнь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54E9F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B07253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2B6B21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0BD764E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746D61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2CA1D0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615C6E4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Об итогах общественного контроля за квалификационным уровнем педагогов по итогам 2025/2026 учебного года 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5B13642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  <w:tr w14:paraId="083D8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3D408B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029D37D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 ходе  выполнения коллективного договора на  2025-2028гг. в первом полугодии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21D9B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Администрация,</w:t>
            </w:r>
          </w:p>
          <w:p w14:paraId="7B790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</w:tbl>
    <w:p w14:paraId="0F534096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8 заседание                              Июль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35E5B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3896AB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683144D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44CA67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0B8F4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769D19E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1.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1AE23B9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Об осуществлении общественного контроля за соблюдением законодательства об охране труда во втором квартале 2026 года.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321382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комитет, общественный инспектор</w:t>
            </w:r>
          </w:p>
        </w:tc>
      </w:tr>
      <w:tr w14:paraId="5409D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4F7C62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2E72BB6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сведениях об обращении  граждан во втором квартале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FF0B6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51A23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5FEC8A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6EECB729">
            <w:pPr>
              <w:spacing w:after="0" w:line="240" w:lineRule="auto"/>
              <w:jc w:val="both"/>
              <w:rPr>
                <w:rFonts w:ascii="Times New Roman" w:hAnsi="Times New Roman"/>
                <w:color w:val="4F81BD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доходах и расходовании финансовых средств  за 2 квартал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3660EC5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</w:tbl>
    <w:p w14:paraId="53606EA3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9 заседание</w:t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sz w:val="28"/>
          <w:szCs w:val="28"/>
          <w:lang w:eastAsia="ru-RU"/>
        </w:rPr>
        <w:t>Август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86"/>
        <w:gridCol w:w="2911"/>
      </w:tblGrid>
      <w:tr w14:paraId="19332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3FDDF0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586" w:type="dxa"/>
            <w:tcBorders>
              <w:top w:val="single" w:color="auto" w:sz="4" w:space="0"/>
              <w:bottom w:val="single" w:color="auto" w:sz="4" w:space="0"/>
            </w:tcBorders>
          </w:tcPr>
          <w:p w14:paraId="47BF30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Об итогах общественного контроля  за распределением педагогической нагрузки на новый      учебный год </w:t>
            </w:r>
          </w:p>
        </w:tc>
        <w:tc>
          <w:tcPr>
            <w:tcW w:w="2911" w:type="dxa"/>
            <w:tcBorders>
              <w:top w:val="single" w:color="auto" w:sz="4" w:space="0"/>
              <w:bottom w:val="single" w:color="auto" w:sz="4" w:space="0"/>
            </w:tcBorders>
          </w:tcPr>
          <w:p w14:paraId="480EE63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37AAA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017925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586" w:type="dxa"/>
            <w:tcBorders>
              <w:top w:val="single" w:color="auto" w:sz="4" w:space="0"/>
              <w:bottom w:val="single" w:color="auto" w:sz="4" w:space="0"/>
            </w:tcBorders>
          </w:tcPr>
          <w:p w14:paraId="6A5D6C5E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 поздравлении членов профсоюза с Днем  учителя</w:t>
            </w:r>
          </w:p>
        </w:tc>
        <w:tc>
          <w:tcPr>
            <w:tcW w:w="2911" w:type="dxa"/>
            <w:tcBorders>
              <w:top w:val="single" w:color="auto" w:sz="4" w:space="0"/>
              <w:bottom w:val="single" w:color="auto" w:sz="4" w:space="0"/>
            </w:tcBorders>
          </w:tcPr>
          <w:p w14:paraId="7040114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</w:tbl>
    <w:p w14:paraId="45EFE8FB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10 заседание                              Сентябрь    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0D25CE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40F94F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43FBF5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05BA922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251F7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6B448C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45CEC66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О состоянии информационной деятельности в ППО с использованием интернет ресурсов и стендовой наглядности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175CCE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  <w:tr w14:paraId="1FFA1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498B74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</w:p>
          <w:p w14:paraId="6A1234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7A7FAB4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соблюдении прав и гарантий молодых специалистов, направленных в учреждение образования  в 2023-2026гг.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0BA66E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</w:tbl>
    <w:p w14:paraId="45B28F9D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11 заседание                              Октябрь       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00FAA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77723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490DFC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78FEEE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010B6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69E685A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1.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7CF7375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работе общественного инспектора по ОТ  по общественному контролю за соблюдением законодательства по ОТ в третьем квартале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2CAE26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комитета, общественный инспектор</w:t>
            </w:r>
          </w:p>
        </w:tc>
      </w:tr>
      <w:tr w14:paraId="0E643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4385C1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7628F87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 сведениях об обращении граждан, поступившими в третьем квартале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19BA3A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279CD5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4735B8A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60A7204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доходах и расходовании финансовых средств  за 3 квартал 2026 года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0523B1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7D8BAA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7A60E151">
            <w:pPr>
              <w:spacing w:after="0" w:line="240" w:lineRule="auto"/>
              <w:jc w:val="center"/>
              <w:rPr>
                <w:rFonts w:hint="default"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-US" w:eastAsia="ru-RU"/>
              </w:rPr>
              <w:t>4.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3BB17061">
            <w:pPr>
              <w:spacing w:after="0" w:line="240" w:lineRule="auto"/>
              <w:jc w:val="both"/>
              <w:rPr>
                <w:rFonts w:hint="default" w:ascii="Times New Roman" w:hAnsi="Times New Roman"/>
                <w:color w:val="000000" w:themeColor="text1"/>
                <w:sz w:val="28"/>
                <w:szCs w:val="24"/>
                <w:lang w:val="en-US"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</w:t>
            </w:r>
            <w:r>
              <w:rPr>
                <w:rFonts w:hint="default" w:ascii="Times New Roman" w:hAnsi="Times New Roman"/>
                <w:color w:val="000000" w:themeColor="text1"/>
                <w:sz w:val="28"/>
                <w:szCs w:val="24"/>
                <w:lang w:val="en-US" w:eastAsia="ru-RU"/>
                <w14:textFill>
                  <w14:solidFill>
                    <w14:schemeClr w14:val="tx1"/>
                  </w14:solidFill>
                </w14:textFill>
              </w:rPr>
              <w:t xml:space="preserve"> поздравлении коллектива с 35-летием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051DF5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Администрация,</w:t>
            </w:r>
          </w:p>
          <w:p w14:paraId="359817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</w:tbl>
    <w:p w14:paraId="1E889850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12 заседание                              Ноябрь       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62B8C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4654A4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791A45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2D8B66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25CB58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2558D7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113E8CD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О создании условий для работающих на открытом воздухе (дополнительные перерывы, наличие СИЗ по сезону, место для отдыха и обогрева)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11A0C3C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комитета, общественный инспектор по ОТ</w:t>
            </w:r>
          </w:p>
        </w:tc>
      </w:tr>
      <w:tr w14:paraId="2CAA8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49A1E4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7B3E6C7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поздравлении членов профсоюза и их детей  с Новым годом и Рождеством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7A63B90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комитет</w:t>
            </w:r>
          </w:p>
        </w:tc>
      </w:tr>
    </w:tbl>
    <w:p w14:paraId="128BE01D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13 заседание                              Декабрь</w:t>
      </w:r>
    </w:p>
    <w:tbl>
      <w:tblPr>
        <w:tblStyle w:val="3"/>
        <w:tblW w:w="1020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520"/>
        <w:gridCol w:w="2977"/>
      </w:tblGrid>
      <w:tr w14:paraId="39AB6C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5E193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520" w:type="dxa"/>
          </w:tcPr>
          <w:p w14:paraId="503842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Вопросы, выносимые на обсуждение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14:paraId="1B138F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0E3DF3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2FB971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2C661A9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работе профсоюзного комитета в 2026 году и утверждении плана работы на 2027 год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758096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2D14A9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  <w:bottom w:val="single" w:color="auto" w:sz="4" w:space="0"/>
            </w:tcBorders>
          </w:tcPr>
          <w:p w14:paraId="3EA5A9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20" w:type="dxa"/>
            <w:tcBorders>
              <w:top w:val="single" w:color="auto" w:sz="4" w:space="0"/>
              <w:bottom w:val="single" w:color="auto" w:sz="4" w:space="0"/>
            </w:tcBorders>
          </w:tcPr>
          <w:p w14:paraId="40F9355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принятии  выписки из номенклатуры дел профсоюзной организации на 2027 год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 w14:paraId="5826FB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Председатель профсоюзного комитета</w:t>
            </w:r>
          </w:p>
        </w:tc>
      </w:tr>
      <w:tr w14:paraId="463C8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10" w:type="dxa"/>
            <w:tcBorders>
              <w:top w:val="single" w:color="auto" w:sz="4" w:space="0"/>
            </w:tcBorders>
          </w:tcPr>
          <w:p w14:paraId="1DC0E8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3. </w:t>
            </w:r>
          </w:p>
        </w:tc>
        <w:tc>
          <w:tcPr>
            <w:tcW w:w="6520" w:type="dxa"/>
            <w:tcBorders>
              <w:top w:val="single" w:color="auto" w:sz="4" w:space="0"/>
            </w:tcBorders>
          </w:tcPr>
          <w:p w14:paraId="7642624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О выполнении расходования денежных средств по статье «Туристско-экскурсионная деятельность»  и сотрудничеству с УП «Белпрофсоюзкурорт» в 2026 году</w:t>
            </w:r>
          </w:p>
        </w:tc>
        <w:tc>
          <w:tcPr>
            <w:tcW w:w="2977" w:type="dxa"/>
            <w:tcBorders>
              <w:top w:val="single" w:color="auto" w:sz="4" w:space="0"/>
            </w:tcBorders>
          </w:tcPr>
          <w:p w14:paraId="16C346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Профсоюзный  комитет</w:t>
            </w:r>
          </w:p>
        </w:tc>
      </w:tr>
    </w:tbl>
    <w:p w14:paraId="29F32417">
      <w:pPr>
        <w:spacing w:after="0" w:line="240" w:lineRule="auto"/>
        <w:rPr>
          <w:rFonts w:ascii="Times New Roman" w:hAnsi="Times New Roman"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sz w:val="28"/>
          <w:szCs w:val="24"/>
          <w:lang w:val="en-US" w:eastAsia="ru-RU"/>
        </w:rPr>
        <w:t>III</w:t>
      </w:r>
      <w:r>
        <w:rPr>
          <w:rFonts w:ascii="Times New Roman" w:hAnsi="Times New Roman"/>
          <w:b/>
          <w:bCs/>
          <w:sz w:val="28"/>
          <w:szCs w:val="24"/>
          <w:lang w:eastAsia="ru-RU"/>
        </w:rPr>
        <w:t>.   Мероприятия</w:t>
      </w:r>
    </w:p>
    <w:tbl>
      <w:tblPr>
        <w:tblStyle w:val="3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387"/>
        <w:gridCol w:w="283"/>
        <w:gridCol w:w="1748"/>
        <w:gridCol w:w="2079"/>
      </w:tblGrid>
      <w:tr w14:paraId="0FC09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68" w:type="dxa"/>
          </w:tcPr>
          <w:p w14:paraId="55DCCCD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1.</w:t>
            </w:r>
          </w:p>
        </w:tc>
        <w:tc>
          <w:tcPr>
            <w:tcW w:w="5670" w:type="dxa"/>
            <w:gridSpan w:val="2"/>
          </w:tcPr>
          <w:p w14:paraId="06B8EF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Изучение нормативно-правовых актов, документов РБ, вышестоящих профсоюзных органов</w:t>
            </w:r>
          </w:p>
        </w:tc>
        <w:tc>
          <w:tcPr>
            <w:tcW w:w="1748" w:type="dxa"/>
            <w:vAlign w:val="center"/>
          </w:tcPr>
          <w:p w14:paraId="01432E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постоянно</w:t>
            </w:r>
          </w:p>
        </w:tc>
        <w:tc>
          <w:tcPr>
            <w:tcW w:w="2079" w:type="dxa"/>
            <w:vAlign w:val="center"/>
          </w:tcPr>
          <w:p w14:paraId="70DE6B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72DD0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671D3E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2.</w:t>
            </w:r>
          </w:p>
        </w:tc>
        <w:tc>
          <w:tcPr>
            <w:tcW w:w="5670" w:type="dxa"/>
            <w:gridSpan w:val="2"/>
          </w:tcPr>
          <w:p w14:paraId="07C31F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Организация участия в районном этапе конкурсов по охране труда и энергосбережению  за 202</w:t>
            </w:r>
            <w:r>
              <w:rPr>
                <w:rFonts w:ascii="Times New Roman" w:hAnsi="Times New Roman"/>
                <w:sz w:val="28"/>
                <w:szCs w:val="24"/>
                <w:lang w:val="en-US" w:eastAsia="ru-RU"/>
              </w:rPr>
              <w:t>6</w:t>
            </w: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 год  </w:t>
            </w:r>
          </w:p>
        </w:tc>
        <w:tc>
          <w:tcPr>
            <w:tcW w:w="1748" w:type="dxa"/>
            <w:vAlign w:val="center"/>
          </w:tcPr>
          <w:p w14:paraId="1AA036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vAlign w:val="center"/>
          </w:tcPr>
          <w:p w14:paraId="57FF8B3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Профсоюзный комитет, </w:t>
            </w: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общественный инспектор</w:t>
            </w:r>
          </w:p>
        </w:tc>
      </w:tr>
      <w:tr w14:paraId="797B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6F4FB7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3.</w:t>
            </w:r>
          </w:p>
        </w:tc>
        <w:tc>
          <w:tcPr>
            <w:tcW w:w="5670" w:type="dxa"/>
            <w:gridSpan w:val="2"/>
          </w:tcPr>
          <w:p w14:paraId="72BEFE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Проведение поздравления членов профсоюза с праздниками – Днем защитника Отечества, Днем женщин</w:t>
            </w:r>
          </w:p>
        </w:tc>
        <w:tc>
          <w:tcPr>
            <w:tcW w:w="1748" w:type="dxa"/>
            <w:vAlign w:val="center"/>
          </w:tcPr>
          <w:p w14:paraId="5E7EBA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февраль- март</w:t>
            </w:r>
          </w:p>
        </w:tc>
        <w:tc>
          <w:tcPr>
            <w:tcW w:w="2079" w:type="dxa"/>
            <w:vAlign w:val="center"/>
          </w:tcPr>
          <w:p w14:paraId="62DF16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63CF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22CE388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4.</w:t>
            </w:r>
          </w:p>
        </w:tc>
        <w:tc>
          <w:tcPr>
            <w:tcW w:w="5670" w:type="dxa"/>
            <w:gridSpan w:val="2"/>
          </w:tcPr>
          <w:p w14:paraId="37489F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Проведение праздничного поздравления с  Днем  учителя</w:t>
            </w:r>
          </w:p>
        </w:tc>
        <w:tc>
          <w:tcPr>
            <w:tcW w:w="1748" w:type="dxa"/>
            <w:vAlign w:val="center"/>
          </w:tcPr>
          <w:p w14:paraId="0CFC811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октябрь</w:t>
            </w:r>
          </w:p>
        </w:tc>
        <w:tc>
          <w:tcPr>
            <w:tcW w:w="2079" w:type="dxa"/>
            <w:vAlign w:val="center"/>
          </w:tcPr>
          <w:p w14:paraId="0C62DC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5FE90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4D2F6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5.</w:t>
            </w:r>
          </w:p>
        </w:tc>
        <w:tc>
          <w:tcPr>
            <w:tcW w:w="5670" w:type="dxa"/>
            <w:gridSpan w:val="2"/>
          </w:tcPr>
          <w:p w14:paraId="17F0D5F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Поздравление работников с юбилейными и значимыми датами рождения (40,50,55,60,65,70 лет)</w:t>
            </w:r>
          </w:p>
        </w:tc>
        <w:tc>
          <w:tcPr>
            <w:tcW w:w="1748" w:type="dxa"/>
            <w:vAlign w:val="center"/>
          </w:tcPr>
          <w:p w14:paraId="28A47C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vAlign w:val="center"/>
          </w:tcPr>
          <w:p w14:paraId="6387B3A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58623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4A9A33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6.</w:t>
            </w:r>
          </w:p>
        </w:tc>
        <w:tc>
          <w:tcPr>
            <w:tcW w:w="5670" w:type="dxa"/>
            <w:gridSpan w:val="2"/>
          </w:tcPr>
          <w:p w14:paraId="5D0A9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Участие в</w:t>
            </w: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 районных мероприятиях, посвященных праздничным датам (по плану культмассовой работы РК)</w:t>
            </w:r>
          </w:p>
        </w:tc>
        <w:tc>
          <w:tcPr>
            <w:tcW w:w="1748" w:type="dxa"/>
            <w:vAlign w:val="center"/>
          </w:tcPr>
          <w:p w14:paraId="549AB2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vAlign w:val="center"/>
          </w:tcPr>
          <w:p w14:paraId="488E3AB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373E9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A247DD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7.</w:t>
            </w:r>
          </w:p>
        </w:tc>
        <w:tc>
          <w:tcPr>
            <w:tcW w:w="5670" w:type="dxa"/>
            <w:gridSpan w:val="2"/>
          </w:tcPr>
          <w:p w14:paraId="1D4225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Участие в</w:t>
            </w: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 районных спортивных соревнованиях и мероприятиях  (по плану спортивно – массовой работы и туризму)</w:t>
            </w:r>
          </w:p>
        </w:tc>
        <w:tc>
          <w:tcPr>
            <w:tcW w:w="1748" w:type="dxa"/>
            <w:vAlign w:val="center"/>
          </w:tcPr>
          <w:p w14:paraId="6D57D90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vAlign w:val="center"/>
          </w:tcPr>
          <w:p w14:paraId="06B078C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315D9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5B50D5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8.</w:t>
            </w:r>
          </w:p>
        </w:tc>
        <w:tc>
          <w:tcPr>
            <w:tcW w:w="5670" w:type="dxa"/>
            <w:gridSpan w:val="2"/>
          </w:tcPr>
          <w:p w14:paraId="6E0CBBD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Участие в районном смотре самодеятельного творчества работников учреждений образования «Женщина - душа Вселенной», посвященного Году белорусской женщины (по положению РК)</w:t>
            </w:r>
          </w:p>
        </w:tc>
        <w:tc>
          <w:tcPr>
            <w:tcW w:w="1748" w:type="dxa"/>
            <w:vAlign w:val="center"/>
          </w:tcPr>
          <w:p w14:paraId="3D292B6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март - 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апрель</w:t>
            </w:r>
          </w:p>
        </w:tc>
        <w:tc>
          <w:tcPr>
            <w:tcW w:w="2079" w:type="dxa"/>
            <w:vAlign w:val="center"/>
          </w:tcPr>
          <w:p w14:paraId="488CC4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10123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68" w:type="dxa"/>
          </w:tcPr>
          <w:p w14:paraId="7A0D434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9.</w:t>
            </w:r>
          </w:p>
        </w:tc>
        <w:tc>
          <w:tcPr>
            <w:tcW w:w="5670" w:type="dxa"/>
            <w:gridSpan w:val="2"/>
          </w:tcPr>
          <w:p w14:paraId="1A4C7E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Участие в мероприятиях, посвященных 81-й годовщине  Великой Победы. </w:t>
            </w:r>
          </w:p>
        </w:tc>
        <w:tc>
          <w:tcPr>
            <w:tcW w:w="1748" w:type="dxa"/>
            <w:vAlign w:val="center"/>
          </w:tcPr>
          <w:p w14:paraId="1FA938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апрель - май</w:t>
            </w:r>
          </w:p>
        </w:tc>
        <w:tc>
          <w:tcPr>
            <w:tcW w:w="2079" w:type="dxa"/>
            <w:vAlign w:val="center"/>
          </w:tcPr>
          <w:p w14:paraId="6BEA270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46A49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C48C54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10.</w:t>
            </w:r>
          </w:p>
        </w:tc>
        <w:tc>
          <w:tcPr>
            <w:tcW w:w="5670" w:type="dxa"/>
            <w:gridSpan w:val="2"/>
          </w:tcPr>
          <w:p w14:paraId="5A4C61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Акция «Профсоюзы-детям» ко Дню защиты детей, к новому учебному году, к Новому году и Рождеству</w:t>
            </w:r>
          </w:p>
        </w:tc>
        <w:tc>
          <w:tcPr>
            <w:tcW w:w="1748" w:type="dxa"/>
            <w:vAlign w:val="center"/>
          </w:tcPr>
          <w:p w14:paraId="35EE12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май, август, декабрь</w:t>
            </w:r>
          </w:p>
        </w:tc>
        <w:tc>
          <w:tcPr>
            <w:tcW w:w="2079" w:type="dxa"/>
            <w:vAlign w:val="center"/>
          </w:tcPr>
          <w:p w14:paraId="789FE89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2D8B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F7B3E5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11.</w:t>
            </w:r>
          </w:p>
        </w:tc>
        <w:tc>
          <w:tcPr>
            <w:tcW w:w="5670" w:type="dxa"/>
            <w:gridSpan w:val="2"/>
          </w:tcPr>
          <w:p w14:paraId="6F869E3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Участие в работе комиссий по благоустройству, по завершению учебного года,  аттестации педработников  и пр.</w:t>
            </w:r>
          </w:p>
        </w:tc>
        <w:tc>
          <w:tcPr>
            <w:tcW w:w="1748" w:type="dxa"/>
            <w:vAlign w:val="center"/>
          </w:tcPr>
          <w:p w14:paraId="3F837CD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постоянно</w:t>
            </w:r>
          </w:p>
        </w:tc>
        <w:tc>
          <w:tcPr>
            <w:tcW w:w="2079" w:type="dxa"/>
            <w:vAlign w:val="center"/>
          </w:tcPr>
          <w:p w14:paraId="23C56A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Председатель профсоюзного комитета</w:t>
            </w:r>
          </w:p>
        </w:tc>
      </w:tr>
      <w:tr w14:paraId="2613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5A678F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12.</w:t>
            </w:r>
          </w:p>
        </w:tc>
        <w:tc>
          <w:tcPr>
            <w:tcW w:w="5670" w:type="dxa"/>
            <w:gridSpan w:val="2"/>
          </w:tcPr>
          <w:p w14:paraId="5B8C4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Участие в семинарах, мероприятиях, проводимых  </w:t>
            </w: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 xml:space="preserve">вышестоящими профсоюзными органами </w:t>
            </w:r>
          </w:p>
        </w:tc>
        <w:tc>
          <w:tcPr>
            <w:tcW w:w="1748" w:type="dxa"/>
            <w:vAlign w:val="center"/>
          </w:tcPr>
          <w:p w14:paraId="55D6B2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vAlign w:val="center"/>
          </w:tcPr>
          <w:p w14:paraId="06E28E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5E08C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794B80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13.</w:t>
            </w:r>
          </w:p>
        </w:tc>
        <w:tc>
          <w:tcPr>
            <w:tcW w:w="5670" w:type="dxa"/>
            <w:gridSpan w:val="2"/>
          </w:tcPr>
          <w:p w14:paraId="582569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Участие в работе комиссии по подготовке учреждения образования к новому учебному году</w:t>
            </w:r>
          </w:p>
        </w:tc>
        <w:tc>
          <w:tcPr>
            <w:tcW w:w="1748" w:type="dxa"/>
            <w:vAlign w:val="center"/>
          </w:tcPr>
          <w:p w14:paraId="05F7DE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апрель-август</w:t>
            </w:r>
          </w:p>
        </w:tc>
        <w:tc>
          <w:tcPr>
            <w:tcW w:w="2079" w:type="dxa"/>
            <w:vAlign w:val="center"/>
          </w:tcPr>
          <w:p w14:paraId="7CDD23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7BCF0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75A524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14.</w:t>
            </w:r>
          </w:p>
        </w:tc>
        <w:tc>
          <w:tcPr>
            <w:tcW w:w="5670" w:type="dxa"/>
            <w:gridSpan w:val="2"/>
          </w:tcPr>
          <w:p w14:paraId="4D5ECCD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Совместные мероприятия с первичной ветеранской организацией  педагогического труда учреждения (по их плану работы)</w:t>
            </w:r>
          </w:p>
        </w:tc>
        <w:tc>
          <w:tcPr>
            <w:tcW w:w="1748" w:type="dxa"/>
            <w:vAlign w:val="center"/>
          </w:tcPr>
          <w:p w14:paraId="634153A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079" w:type="dxa"/>
            <w:vAlign w:val="center"/>
          </w:tcPr>
          <w:p w14:paraId="105674A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  <w:tr w14:paraId="5483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65" w:type="dxa"/>
            <w:gridSpan w:val="5"/>
            <w:tcBorders>
              <w:left w:val="nil"/>
              <w:bottom w:val="nil"/>
              <w:right w:val="nil"/>
            </w:tcBorders>
          </w:tcPr>
          <w:p w14:paraId="28315B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</w:p>
        </w:tc>
      </w:tr>
      <w:tr w14:paraId="0FAFE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54FC0849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4"/>
                <w:lang w:val="en-US" w:eastAsia="ru-RU"/>
              </w:rPr>
              <w:t>IV</w:t>
            </w:r>
            <w:r>
              <w:rPr>
                <w:rFonts w:ascii="Times New Roman" w:hAnsi="Times New Roman"/>
                <w:b/>
                <w:bCs/>
                <w:sz w:val="28"/>
                <w:szCs w:val="24"/>
                <w:lang w:eastAsia="ru-RU"/>
              </w:rPr>
              <w:t>. Организационно – практические мероприятия</w:t>
            </w:r>
          </w:p>
        </w:tc>
      </w:tr>
      <w:tr w14:paraId="4BA1B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40CACA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1</w:t>
            </w:r>
          </w:p>
        </w:tc>
        <w:tc>
          <w:tcPr>
            <w:tcW w:w="5387" w:type="dxa"/>
          </w:tcPr>
          <w:p w14:paraId="0513EE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Контроль за своевременным введением в действие новых нормативно – правовых документов</w:t>
            </w:r>
          </w:p>
        </w:tc>
        <w:tc>
          <w:tcPr>
            <w:tcW w:w="2031" w:type="dxa"/>
            <w:gridSpan w:val="2"/>
          </w:tcPr>
          <w:p w14:paraId="675767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</w:p>
          <w:p w14:paraId="7BCEC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постоянно</w:t>
            </w:r>
          </w:p>
        </w:tc>
        <w:tc>
          <w:tcPr>
            <w:tcW w:w="2079" w:type="dxa"/>
            <w:vAlign w:val="center"/>
          </w:tcPr>
          <w:p w14:paraId="4A2BF7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Председатель профсоюзного комитета</w:t>
            </w:r>
          </w:p>
        </w:tc>
      </w:tr>
      <w:tr w14:paraId="75F7C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07A16A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2</w:t>
            </w:r>
          </w:p>
        </w:tc>
        <w:tc>
          <w:tcPr>
            <w:tcW w:w="5387" w:type="dxa"/>
          </w:tcPr>
          <w:p w14:paraId="1D0CCA3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Обновление материалов и контроль за информационным наполнением стенда ПК и профсоюзной страницы сайта учреждения</w:t>
            </w:r>
          </w:p>
        </w:tc>
        <w:tc>
          <w:tcPr>
            <w:tcW w:w="2031" w:type="dxa"/>
            <w:gridSpan w:val="2"/>
            <w:vAlign w:val="center"/>
          </w:tcPr>
          <w:p w14:paraId="25271A6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постоянно</w:t>
            </w:r>
          </w:p>
        </w:tc>
        <w:tc>
          <w:tcPr>
            <w:tcW w:w="2079" w:type="dxa"/>
            <w:vAlign w:val="center"/>
          </w:tcPr>
          <w:p w14:paraId="0E8116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Председатель профсоюзного комитета</w:t>
            </w:r>
          </w:p>
        </w:tc>
      </w:tr>
      <w:tr w14:paraId="5B989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41B1FD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3</w:t>
            </w:r>
          </w:p>
        </w:tc>
        <w:tc>
          <w:tcPr>
            <w:tcW w:w="5387" w:type="dxa"/>
          </w:tcPr>
          <w:p w14:paraId="32C7AC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Ведение делопроизводства профсоюзного комитета в соответствии с выпиской из  номенклатуры  дел</w:t>
            </w:r>
          </w:p>
        </w:tc>
        <w:tc>
          <w:tcPr>
            <w:tcW w:w="2031" w:type="dxa"/>
            <w:gridSpan w:val="2"/>
            <w:vAlign w:val="center"/>
          </w:tcPr>
          <w:p w14:paraId="4B86FB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постоянно</w:t>
            </w:r>
          </w:p>
        </w:tc>
        <w:tc>
          <w:tcPr>
            <w:tcW w:w="2079" w:type="dxa"/>
            <w:vAlign w:val="center"/>
          </w:tcPr>
          <w:p w14:paraId="5C6791F9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Председатель профсоюзного комитета</w:t>
            </w:r>
          </w:p>
        </w:tc>
      </w:tr>
      <w:tr w14:paraId="1EAD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00A81E9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4</w:t>
            </w:r>
          </w:p>
        </w:tc>
        <w:tc>
          <w:tcPr>
            <w:tcW w:w="5387" w:type="dxa"/>
          </w:tcPr>
          <w:p w14:paraId="7DC048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Размещение информации о деятельности профорганизации на странице новостей сайта учреждения, подача информации для размещения на электронную почту РК</w:t>
            </w:r>
          </w:p>
        </w:tc>
        <w:tc>
          <w:tcPr>
            <w:tcW w:w="2031" w:type="dxa"/>
            <w:gridSpan w:val="2"/>
            <w:vAlign w:val="center"/>
          </w:tcPr>
          <w:p w14:paraId="1300B85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постоянно</w:t>
            </w:r>
          </w:p>
        </w:tc>
        <w:tc>
          <w:tcPr>
            <w:tcW w:w="2079" w:type="dxa"/>
            <w:vAlign w:val="center"/>
          </w:tcPr>
          <w:p w14:paraId="051E05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Председатель профсоюзного комитета</w:t>
            </w:r>
          </w:p>
        </w:tc>
      </w:tr>
      <w:tr w14:paraId="70639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CB4DD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val="be-BY" w:eastAsia="ru-RU"/>
              </w:rPr>
              <w:t>5</w:t>
            </w:r>
          </w:p>
        </w:tc>
        <w:tc>
          <w:tcPr>
            <w:tcW w:w="5387" w:type="dxa"/>
          </w:tcPr>
          <w:p w14:paraId="06BDB05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Подготовка отчетов по основным направлениям деятельности профорганизации за  2026 год</w:t>
            </w:r>
          </w:p>
        </w:tc>
        <w:tc>
          <w:tcPr>
            <w:tcW w:w="2031" w:type="dxa"/>
            <w:gridSpan w:val="2"/>
          </w:tcPr>
          <w:p w14:paraId="312003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</w:p>
          <w:p w14:paraId="3C503D3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079" w:type="dxa"/>
            <w:vAlign w:val="center"/>
          </w:tcPr>
          <w:p w14:paraId="26362A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</w:tr>
    </w:tbl>
    <w:p w14:paraId="6D916783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14:paraId="501BC9F6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>Председатель профсоюзного комитета                            Е</w:t>
      </w:r>
      <w:r>
        <w:rPr>
          <w:rFonts w:hint="default" w:ascii="Times New Roman" w:hAnsi="Times New Roman"/>
          <w:sz w:val="28"/>
          <w:szCs w:val="24"/>
          <w:lang w:val="en-US" w:eastAsia="ru-RU"/>
        </w:rPr>
        <w:t>.И.</w:t>
      </w:r>
      <w:r>
        <w:rPr>
          <w:rFonts w:ascii="Times New Roman" w:hAnsi="Times New Roman"/>
          <w:sz w:val="28"/>
          <w:szCs w:val="24"/>
          <w:lang w:eastAsia="ru-RU"/>
        </w:rPr>
        <w:t>Фиглина</w:t>
      </w:r>
      <w:r>
        <w:rPr>
          <w:rFonts w:ascii="Times New Roman" w:hAnsi="Times New Roman"/>
          <w:sz w:val="28"/>
          <w:szCs w:val="24"/>
          <w:lang w:eastAsia="ru-RU"/>
        </w:rPr>
        <w:tab/>
      </w:r>
      <w:r>
        <w:rPr>
          <w:rFonts w:ascii="Times New Roman" w:hAnsi="Times New Roman"/>
          <w:sz w:val="28"/>
          <w:szCs w:val="24"/>
          <w:lang w:eastAsia="ru-RU"/>
        </w:rPr>
        <w:tab/>
      </w:r>
      <w:r>
        <w:rPr>
          <w:rFonts w:ascii="Times New Roman" w:hAnsi="Times New Roman"/>
          <w:sz w:val="28"/>
          <w:szCs w:val="24"/>
          <w:lang w:eastAsia="ru-RU"/>
        </w:rPr>
        <w:tab/>
      </w:r>
    </w:p>
    <w:p w14:paraId="7D575039">
      <w:pPr>
        <w:rPr>
          <w:rFonts w:ascii="Times New Roman" w:hAnsi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TrackMove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6799"/>
    <w:rsid w:val="000A11AC"/>
    <w:rsid w:val="000F4201"/>
    <w:rsid w:val="00113980"/>
    <w:rsid w:val="001273EB"/>
    <w:rsid w:val="001419B2"/>
    <w:rsid w:val="001454AF"/>
    <w:rsid w:val="001D7301"/>
    <w:rsid w:val="00210AA2"/>
    <w:rsid w:val="00214F21"/>
    <w:rsid w:val="002712DA"/>
    <w:rsid w:val="00372F86"/>
    <w:rsid w:val="00384C23"/>
    <w:rsid w:val="00390B25"/>
    <w:rsid w:val="00397917"/>
    <w:rsid w:val="00483B1D"/>
    <w:rsid w:val="00490ACA"/>
    <w:rsid w:val="00493A29"/>
    <w:rsid w:val="004A6FD1"/>
    <w:rsid w:val="004D7C40"/>
    <w:rsid w:val="004E38D8"/>
    <w:rsid w:val="004E4872"/>
    <w:rsid w:val="004E7124"/>
    <w:rsid w:val="005438BF"/>
    <w:rsid w:val="0055167D"/>
    <w:rsid w:val="005F25F5"/>
    <w:rsid w:val="0068348A"/>
    <w:rsid w:val="006A6C64"/>
    <w:rsid w:val="006A6D26"/>
    <w:rsid w:val="006D17BB"/>
    <w:rsid w:val="006E2A81"/>
    <w:rsid w:val="0070112B"/>
    <w:rsid w:val="00703520"/>
    <w:rsid w:val="00717448"/>
    <w:rsid w:val="0072343C"/>
    <w:rsid w:val="007536A5"/>
    <w:rsid w:val="007642C9"/>
    <w:rsid w:val="007B1CBA"/>
    <w:rsid w:val="007D6177"/>
    <w:rsid w:val="007E4FC7"/>
    <w:rsid w:val="00803806"/>
    <w:rsid w:val="00806D79"/>
    <w:rsid w:val="00834E30"/>
    <w:rsid w:val="009119E5"/>
    <w:rsid w:val="00917769"/>
    <w:rsid w:val="00927730"/>
    <w:rsid w:val="0099635C"/>
    <w:rsid w:val="009C33F2"/>
    <w:rsid w:val="009C65AA"/>
    <w:rsid w:val="009E095F"/>
    <w:rsid w:val="009F2DFD"/>
    <w:rsid w:val="00A378AE"/>
    <w:rsid w:val="00A85041"/>
    <w:rsid w:val="00AB365F"/>
    <w:rsid w:val="00AF0EAF"/>
    <w:rsid w:val="00B64AB0"/>
    <w:rsid w:val="00B86904"/>
    <w:rsid w:val="00BA0A57"/>
    <w:rsid w:val="00BA2728"/>
    <w:rsid w:val="00BB0D08"/>
    <w:rsid w:val="00BB2C56"/>
    <w:rsid w:val="00BE4C60"/>
    <w:rsid w:val="00CF5254"/>
    <w:rsid w:val="00D10590"/>
    <w:rsid w:val="00D3705B"/>
    <w:rsid w:val="00D459FC"/>
    <w:rsid w:val="00D47CC7"/>
    <w:rsid w:val="00D61C23"/>
    <w:rsid w:val="00D929AE"/>
    <w:rsid w:val="00D95348"/>
    <w:rsid w:val="00DA2A92"/>
    <w:rsid w:val="00DC6799"/>
    <w:rsid w:val="00DD6A02"/>
    <w:rsid w:val="00DF0B84"/>
    <w:rsid w:val="00E66C3D"/>
    <w:rsid w:val="00EB05CF"/>
    <w:rsid w:val="00EE254A"/>
    <w:rsid w:val="00F11DA1"/>
    <w:rsid w:val="00F21BDF"/>
    <w:rsid w:val="00F31C91"/>
    <w:rsid w:val="00F76340"/>
    <w:rsid w:val="00F76BE1"/>
    <w:rsid w:val="00F85AE2"/>
    <w:rsid w:val="00F94991"/>
    <w:rsid w:val="00FB3BFF"/>
    <w:rsid w:val="00FD4BF3"/>
    <w:rsid w:val="20EB16F5"/>
    <w:rsid w:val="5B0E5572"/>
    <w:rsid w:val="7B77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6</Pages>
  <Words>1817</Words>
  <Characters>10362</Characters>
  <Lines>86</Lines>
  <Paragraphs>24</Paragraphs>
  <TotalTime>82</TotalTime>
  <ScaleCrop>false</ScaleCrop>
  <LinksUpToDate>false</LinksUpToDate>
  <CharactersWithSpaces>12155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2018-02-01T17:35:00Z</dcterms:created>
  <dc:creator>skobl</dc:creator>
  <cp:lastModifiedBy>user</cp:lastModifiedBy>
  <cp:lastPrinted>2026-01-26T11:26:59Z</cp:lastPrinted>
  <dcterms:modified xsi:type="dcterms:W3CDTF">2026-01-26T12:31:08Z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23010F08DA3B4DCAA2A3BDF394A3C0E1_12</vt:lpwstr>
  </property>
</Properties>
</file>